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Казахстан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5. 3 </w:t>
      </w:r>
    </w:p>
    <w:p>
      <w:pPr>
        <w:ind w:left="0" w:right="0"/>
      </w:pPr>
      <w:r/>
      <w:r>
        <w:t>6. 4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Канберра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530; 540; 550; 560; 570 м </w:t>
      </w:r>
    </w:p>
    <w:p>
      <w:pPr>
        <w:ind w:left="0" w:right="0"/>
      </w:pPr>
      <w:r/>
      <w:r>
        <w:t xml:space="preserve">10. В; восток; на восток; в восточном </w:t>
      </w:r>
    </w:p>
    <w:p>
      <w:pPr>
        <w:ind w:left="0" w:right="0"/>
      </w:pPr>
      <w:r/>
      <w:r>
        <w:t>11. 1</w:t>
      </w:r>
    </w:p>
    <w:p>
      <w:pPr>
        <w:ind w:left="0" w:right="0"/>
      </w:pPr>
      <w:r/>
      <w:r>
        <w:t>12. В ответе говорится о том, что наиболее подходит</w:t>
        <w:br/>
      </w:r>
      <w:r>
        <w:t>1) участок 3.</w:t>
        <w:br/>
      </w:r>
      <w:r>
        <w:t>В обоснование приведены следующие доводы:</w:t>
        <w:br/>
      </w:r>
      <w:r>
        <w:t>2) участок расположен на склоне южной экспозиции;</w:t>
        <w:br/>
      </w:r>
      <w:r>
        <w:t>3) участок расположен близко к дороге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87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16. 4 </w:t>
      </w:r>
    </w:p>
    <w:p>
      <w:pPr>
        <w:ind w:left="0" w:right="0"/>
      </w:pPr>
      <w:r/>
      <w:r>
        <w:t>17. 4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Вьетнам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23-24 </w:t>
      </w:r>
    </w:p>
    <w:p>
      <w:pPr>
        <w:ind w:left="0" w:right="0"/>
      </w:pPr>
      <w:r/>
    </w:p>
    <w:p>
      <w:pPr>
        <w:ind w:left="0" w:right="0"/>
      </w:pPr>
      <w:r/>
      <w:r>
        <w:t xml:space="preserve">23. Псковская область </w:t>
      </w:r>
    </w:p>
    <w:p>
      <w:pPr>
        <w:ind w:left="0" w:right="0"/>
      </w:pPr>
      <w:r/>
      <w:r>
        <w:t>24. 44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28-30 </w:t>
      </w:r>
    </w:p>
    <w:p>
      <w:pPr>
        <w:ind w:left="0" w:right="0"/>
      </w:pPr>
      <w:r/>
    </w:p>
    <w:p>
      <w:pPr>
        <w:ind w:left="0" w:right="0"/>
      </w:pPr>
      <w:r/>
      <w:r>
        <w:t>28. Приморский край.</w:t>
        <w:br/>
      </w:r>
      <w:r>
        <w:t>29. Муссоны  — устойчивые ветры, возникающие на границе материка и океана, периодически меняющие своё направление (летом дуют с океана, зимой  — с материка). Свойственны тропическим областям и некоторым приморским местностям умеренного пояса (Дальний Восток России).</w:t>
        <w:br/>
      </w:r>
      <w:r>
        <w:t>30. Верхний слой пород пропитался дождевыми водами и стал тяжёлым, уровень подземных вод поднялся, и верхний слой пород соскользнул вниз по поверхности водоносного горизонта, образовавшегося на поверхности водоупорного слоя.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